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4D" w:rsidRDefault="00043C7C">
      <w:pPr>
        <w:pStyle w:val="1"/>
        <w:spacing w:before="72"/>
        <w:ind w:left="2032" w:right="2043" w:firstLine="0"/>
        <w:jc w:val="center"/>
      </w:pPr>
      <w:r>
        <w:t>ПОЛИТИК</w:t>
      </w:r>
      <w:proofErr w:type="gramStart"/>
      <w:r>
        <w:t>А ООО</w:t>
      </w:r>
      <w:proofErr w:type="gramEnd"/>
      <w:r>
        <w:t xml:space="preserve"> «ЦЕНТР БУХГАЛТЕРСКОГО УЧЁТА «СТАНДАРТ» В ОТНОШЕНИИ ОБРАБОТКИ ПЕРСОНАЛЬНЫХ ДАННЫХ</w:t>
      </w:r>
    </w:p>
    <w:p w:rsidR="006A5E4D" w:rsidRDefault="006A5E4D">
      <w:pPr>
        <w:pStyle w:val="a3"/>
        <w:rPr>
          <w:b/>
          <w:sz w:val="26"/>
        </w:rPr>
      </w:pPr>
    </w:p>
    <w:p w:rsidR="006A5E4D" w:rsidRDefault="006A5E4D">
      <w:pPr>
        <w:pStyle w:val="a3"/>
        <w:rPr>
          <w:b/>
          <w:sz w:val="22"/>
        </w:rPr>
      </w:pPr>
    </w:p>
    <w:p w:rsidR="006A5E4D" w:rsidRDefault="00043C7C">
      <w:pPr>
        <w:pStyle w:val="a4"/>
        <w:numPr>
          <w:ilvl w:val="0"/>
          <w:numId w:val="2"/>
        </w:numPr>
        <w:tabs>
          <w:tab w:val="left" w:pos="341"/>
        </w:tabs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6A5E4D" w:rsidRDefault="006A5E4D">
      <w:pPr>
        <w:pStyle w:val="a3"/>
        <w:spacing w:before="8"/>
        <w:rPr>
          <w:b/>
          <w:sz w:val="23"/>
        </w:rPr>
      </w:pPr>
    </w:p>
    <w:p w:rsidR="006A5E4D" w:rsidRDefault="00043C7C">
      <w:pPr>
        <w:pStyle w:val="a3"/>
        <w:ind w:left="100" w:right="103" w:firstLine="720"/>
        <w:jc w:val="both"/>
      </w:pPr>
      <w: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6A5E4D" w:rsidRDefault="00043C7C" w:rsidP="00491E7C">
      <w:pPr>
        <w:pStyle w:val="a3"/>
        <w:ind w:left="100" w:right="115" w:firstLine="720"/>
        <w:jc w:val="both"/>
      </w:pPr>
      <w:r>
        <w:t>Настоящая Политика определяет порядок обработки персональных данных и меры по обеспе</w:t>
      </w:r>
      <w:r>
        <w:t>чению безопасности персональных данных в</w:t>
      </w:r>
      <w:r w:rsidR="00491E7C">
        <w:t xml:space="preserve"> ООО «</w:t>
      </w:r>
      <w:proofErr w:type="spellStart"/>
      <w:r w:rsidR="00491E7C">
        <w:t>Спейс</w:t>
      </w:r>
      <w:proofErr w:type="spellEnd"/>
      <w:r w:rsidR="00491E7C">
        <w:t xml:space="preserve"> Ап</w:t>
      </w:r>
      <w:r>
        <w:t>»</w:t>
      </w:r>
      <w:r w:rsidR="00491E7C">
        <w:t>, https://</w:t>
      </w:r>
      <w:proofErr w:type="spellStart"/>
      <w:r w:rsidR="00491E7C">
        <w:rPr>
          <w:lang w:val="en-US"/>
        </w:rPr>
        <w:t>spaceapp</w:t>
      </w:r>
      <w:proofErr w:type="spellEnd"/>
      <w:r w:rsidR="00491E7C" w:rsidRPr="00491E7C">
        <w:t>.</w:t>
      </w:r>
      <w:proofErr w:type="spellStart"/>
      <w:r w:rsidR="00491E7C">
        <w:rPr>
          <w:lang w:val="en-US"/>
        </w:rPr>
        <w:t>ru</w:t>
      </w:r>
      <w:proofErr w:type="spellEnd"/>
      <w: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</w:t>
      </w:r>
      <w:r>
        <w:t>икосновенность частной жизни, личную и семейную тайну.</w:t>
      </w:r>
    </w:p>
    <w:p w:rsidR="006A5E4D" w:rsidRDefault="00043C7C">
      <w:pPr>
        <w:pStyle w:val="a3"/>
        <w:ind w:left="100" w:right="114" w:firstLine="720"/>
        <w:jc w:val="both"/>
      </w:pPr>
      <w:r>
        <w:t>Политика неукоснительно исполняется руководителями и работниками всех структурных подразделений и филиалов Оператора.</w:t>
      </w:r>
    </w:p>
    <w:p w:rsidR="006A5E4D" w:rsidRDefault="00043C7C">
      <w:pPr>
        <w:pStyle w:val="a3"/>
        <w:spacing w:before="1"/>
        <w:ind w:left="100" w:right="119" w:firstLine="720"/>
        <w:jc w:val="both"/>
      </w:pPr>
      <w:r>
        <w:t>Действие Политики распространяется на все персональные данные субъектов, обрабатыва</w:t>
      </w:r>
      <w:r>
        <w:t>емые Оператором с применением средств автоматизации и без применения таких средств.</w:t>
      </w:r>
    </w:p>
    <w:p w:rsidR="006A5E4D" w:rsidRDefault="00043C7C">
      <w:pPr>
        <w:pStyle w:val="1"/>
        <w:numPr>
          <w:ilvl w:val="0"/>
          <w:numId w:val="2"/>
        </w:numPr>
        <w:tabs>
          <w:tab w:val="left" w:pos="341"/>
        </w:tabs>
        <w:spacing w:before="152"/>
      </w:pPr>
      <w:r>
        <w:t>Правовые основания обработки персональных</w:t>
      </w:r>
      <w:r>
        <w:rPr>
          <w:spacing w:val="-3"/>
        </w:rPr>
        <w:t xml:space="preserve"> </w:t>
      </w:r>
      <w:r>
        <w:t>данных.</w:t>
      </w:r>
    </w:p>
    <w:p w:rsidR="006A5E4D" w:rsidRDefault="00043C7C">
      <w:pPr>
        <w:pStyle w:val="a3"/>
        <w:spacing w:before="148" w:line="242" w:lineRule="auto"/>
        <w:ind w:left="100" w:right="111"/>
        <w:jc w:val="both"/>
      </w:pPr>
      <w:r>
        <w:t>Политика обработки персональных  данных  у  Оператора  определяется  в соответствии со следующими нормативными правовыми</w:t>
      </w:r>
      <w:r>
        <w:rPr>
          <w:spacing w:val="1"/>
        </w:rPr>
        <w:t xml:space="preserve"> </w:t>
      </w:r>
      <w:r>
        <w:t>а</w:t>
      </w:r>
      <w:r>
        <w:t>ктами: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223"/>
        <w:ind w:hanging="357"/>
        <w:rPr>
          <w:rFonts w:ascii="Symbol" w:hAnsi="Symbol"/>
          <w:sz w:val="20"/>
        </w:rPr>
      </w:pPr>
      <w:r>
        <w:rPr>
          <w:sz w:val="24"/>
        </w:rPr>
        <w:t>Федеральным законом от 27 июля 2006 г. № 152-ФЗ "О 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данных",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ind w:hanging="357"/>
        <w:rPr>
          <w:rFonts w:ascii="Symbol" w:hAnsi="Symbol"/>
          <w:sz w:val="20"/>
        </w:rPr>
      </w:pPr>
      <w:r>
        <w:rPr>
          <w:sz w:val="24"/>
        </w:rPr>
        <w:t>Трудовым кодексом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ind w:right="372" w:hanging="357"/>
        <w:rPr>
          <w:rFonts w:ascii="Symbol" w:hAnsi="Symbol"/>
          <w:sz w:val="20"/>
        </w:rPr>
      </w:pPr>
      <w:r>
        <w:rPr>
          <w:sz w:val="24"/>
        </w:rPr>
        <w:t xml:space="preserve">Постановлением Правительства РФ от 01.11.2012 № 1119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требований к защите персональных данных при их обработке в</w:t>
      </w:r>
      <w:r>
        <w:rPr>
          <w:spacing w:val="-31"/>
          <w:sz w:val="24"/>
        </w:rPr>
        <w:t xml:space="preserve"> </w:t>
      </w:r>
      <w:r>
        <w:rPr>
          <w:sz w:val="24"/>
        </w:rPr>
        <w:t>информационных системах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данных»,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ind w:right="409" w:hanging="357"/>
        <w:rPr>
          <w:rFonts w:ascii="Symbol" w:hAnsi="Symbol"/>
          <w:sz w:val="20"/>
        </w:rPr>
      </w:pPr>
      <w:r>
        <w:rPr>
          <w:sz w:val="24"/>
        </w:rPr>
        <w:t>Постановлением Правительства Российской Федерации от 15 сентября 2008 г.</w:t>
      </w:r>
      <w:r>
        <w:rPr>
          <w:spacing w:val="-30"/>
          <w:sz w:val="24"/>
        </w:rPr>
        <w:t xml:space="preserve"> </w:t>
      </w:r>
      <w:r>
        <w:rPr>
          <w:sz w:val="24"/>
        </w:rPr>
        <w:t>№ 687 "Об утверждении Положения об особенностях обработки персональных данных, осуществляемой без использования 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автоматизации",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57"/>
        <w:rPr>
          <w:rFonts w:ascii="Symbol" w:hAnsi="Symbol"/>
          <w:sz w:val="20"/>
        </w:rPr>
      </w:pPr>
      <w:r>
        <w:rPr>
          <w:sz w:val="24"/>
        </w:rPr>
        <w:t>П</w:t>
      </w:r>
      <w:r>
        <w:rPr>
          <w:sz w:val="24"/>
        </w:rPr>
        <w:t xml:space="preserve">риказом ФСТЭК России № 55, ФСБ России № 86, </w:t>
      </w:r>
      <w:proofErr w:type="spellStart"/>
      <w:r>
        <w:rPr>
          <w:sz w:val="24"/>
        </w:rPr>
        <w:t>Мининформсвязи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</w:p>
    <w:p w:rsidR="006A5E4D" w:rsidRDefault="00043C7C">
      <w:pPr>
        <w:pStyle w:val="a3"/>
        <w:ind w:left="813" w:right="282"/>
      </w:pPr>
      <w:r>
        <w:t>№ 20 от 13 февраля 2008 г. «Об утверждении Порядка проведения классификации информационных систем персональных данных»,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ind w:right="217" w:hanging="357"/>
        <w:rPr>
          <w:rFonts w:ascii="Symbol" w:hAnsi="Symbol"/>
          <w:sz w:val="20"/>
        </w:rPr>
      </w:pPr>
      <w:r>
        <w:rPr>
          <w:sz w:val="24"/>
        </w:rPr>
        <w:t>иными нормативными правовыми актами Российской Федерации и нормативным</w:t>
      </w:r>
      <w:r>
        <w:rPr>
          <w:sz w:val="24"/>
        </w:rPr>
        <w:t>и документами уполномоченных органов 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власти.</w:t>
      </w:r>
    </w:p>
    <w:p w:rsidR="006A5E4D" w:rsidRDefault="006A5E4D">
      <w:pPr>
        <w:pStyle w:val="a3"/>
        <w:spacing w:before="4"/>
      </w:pPr>
    </w:p>
    <w:p w:rsidR="006A5E4D" w:rsidRDefault="00043C7C">
      <w:pPr>
        <w:pStyle w:val="1"/>
        <w:numPr>
          <w:ilvl w:val="0"/>
          <w:numId w:val="2"/>
        </w:numPr>
        <w:tabs>
          <w:tab w:val="left" w:pos="341"/>
        </w:tabs>
      </w:pPr>
      <w:r>
        <w:t>Определения</w:t>
      </w:r>
    </w:p>
    <w:p w:rsidR="006A5E4D" w:rsidRDefault="006A5E4D">
      <w:pPr>
        <w:pStyle w:val="a3"/>
        <w:spacing w:before="8"/>
        <w:rPr>
          <w:b/>
          <w:sz w:val="23"/>
        </w:rPr>
      </w:pPr>
    </w:p>
    <w:p w:rsidR="006A5E4D" w:rsidRDefault="00043C7C">
      <w:pPr>
        <w:pStyle w:val="a3"/>
        <w:ind w:left="100" w:right="107"/>
        <w:jc w:val="both"/>
      </w:pPr>
      <w:r>
        <w:rPr>
          <w:b/>
        </w:rPr>
        <w:t xml:space="preserve">Персональные данные </w:t>
      </w:r>
      <w:r>
        <w:t>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</w:t>
      </w:r>
      <w:r>
        <w:t xml:space="preserve">тнести: </w:t>
      </w:r>
      <w:proofErr w:type="gramStart"/>
      <w:r>
        <w:t>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  <w:proofErr w:type="gramEnd"/>
    </w:p>
    <w:p w:rsidR="006A5E4D" w:rsidRDefault="00043C7C">
      <w:pPr>
        <w:pStyle w:val="a3"/>
        <w:spacing w:before="228"/>
        <w:ind w:left="100" w:right="108"/>
        <w:jc w:val="both"/>
      </w:pPr>
      <w:r>
        <w:rPr>
          <w:b/>
        </w:rPr>
        <w:t xml:space="preserve">Оператор </w:t>
      </w:r>
      <w:r>
        <w:t xml:space="preserve"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</w:t>
      </w:r>
      <w:r>
        <w:t>персональных данных, подлежащих обработке, действия (операции), совершаемые с персональными</w:t>
      </w:r>
      <w:r>
        <w:rPr>
          <w:spacing w:val="-9"/>
        </w:rPr>
        <w:t xml:space="preserve"> </w:t>
      </w:r>
      <w:r>
        <w:t>данными.</w:t>
      </w:r>
    </w:p>
    <w:p w:rsidR="006A5E4D" w:rsidRDefault="006A5E4D">
      <w:pPr>
        <w:jc w:val="both"/>
        <w:sectPr w:rsidR="006A5E4D">
          <w:footerReference w:type="default" r:id="rId8"/>
          <w:type w:val="continuous"/>
          <w:pgSz w:w="11910" w:h="16840"/>
          <w:pgMar w:top="1040" w:right="740" w:bottom="960" w:left="1600" w:header="720" w:footer="774" w:gutter="0"/>
          <w:pgNumType w:start="1"/>
          <w:cols w:space="720"/>
        </w:sectPr>
      </w:pPr>
    </w:p>
    <w:p w:rsidR="006A5E4D" w:rsidRDefault="00043C7C">
      <w:pPr>
        <w:pStyle w:val="a3"/>
        <w:spacing w:before="68"/>
        <w:ind w:left="100" w:right="109"/>
        <w:jc w:val="both"/>
      </w:pPr>
      <w:r>
        <w:rPr>
          <w:b/>
        </w:rPr>
        <w:lastRenderedPageBreak/>
        <w:t xml:space="preserve">Обработка персональных данных </w:t>
      </w:r>
      <w:r>
        <w:t>- любое действи</w:t>
      </w:r>
      <w:r>
        <w:t xml:space="preserve">е (операция) или совокупность действий (операций) с </w:t>
      </w:r>
      <w:proofErr w:type="gramStart"/>
      <w:r>
        <w:t>персональными</w:t>
      </w:r>
      <w:proofErr w:type="gramEnd"/>
      <w: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>
        <w:t>К таким действиям (операциям) можно отнести: сбор, получение, запись, систематизацию, накоплен</w:t>
      </w:r>
      <w:r>
        <w:t>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A5E4D" w:rsidRDefault="006A5E4D">
      <w:pPr>
        <w:pStyle w:val="a3"/>
        <w:spacing w:before="5"/>
      </w:pPr>
    </w:p>
    <w:p w:rsidR="006A5E4D" w:rsidRDefault="00043C7C">
      <w:pPr>
        <w:pStyle w:val="1"/>
        <w:numPr>
          <w:ilvl w:val="0"/>
          <w:numId w:val="2"/>
        </w:numPr>
        <w:tabs>
          <w:tab w:val="left" w:pos="341"/>
        </w:tabs>
      </w:pPr>
      <w:r>
        <w:t>Принципы обработки персональных</w:t>
      </w:r>
      <w:r>
        <w:rPr>
          <w:spacing w:val="-4"/>
        </w:rPr>
        <w:t xml:space="preserve"> </w:t>
      </w:r>
      <w:r>
        <w:t>данных</w:t>
      </w:r>
    </w:p>
    <w:p w:rsidR="006A5E4D" w:rsidRDefault="006A5E4D">
      <w:pPr>
        <w:pStyle w:val="a3"/>
        <w:spacing w:before="7"/>
        <w:rPr>
          <w:b/>
          <w:sz w:val="23"/>
        </w:rPr>
      </w:pPr>
    </w:p>
    <w:p w:rsidR="006A5E4D" w:rsidRDefault="00043C7C">
      <w:pPr>
        <w:pStyle w:val="a3"/>
        <w:ind w:left="100" w:right="725"/>
      </w:pPr>
      <w:r>
        <w:t>Обработка персо</w:t>
      </w:r>
      <w:r>
        <w:t>нальных данных Оператором осуществляется на основе следующих принципов: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3"/>
        <w:ind w:hanging="357"/>
        <w:rPr>
          <w:rFonts w:ascii="Symbol" w:hAnsi="Symbol"/>
          <w:sz w:val="24"/>
        </w:rPr>
      </w:pPr>
      <w:r>
        <w:rPr>
          <w:sz w:val="24"/>
        </w:rPr>
        <w:t>законности и справедливой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основы;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7" w:line="235" w:lineRule="auto"/>
        <w:ind w:right="386" w:hanging="357"/>
        <w:rPr>
          <w:rFonts w:ascii="Symbol" w:hAnsi="Symbol"/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 определенных и 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9" w:line="235" w:lineRule="auto"/>
        <w:ind w:right="592" w:hanging="357"/>
        <w:rPr>
          <w:rFonts w:ascii="Symbol" w:hAnsi="Symbol"/>
          <w:sz w:val="24"/>
        </w:rPr>
      </w:pPr>
      <w:r>
        <w:rPr>
          <w:sz w:val="24"/>
        </w:rPr>
        <w:t>недопущения обработки персональных данных, несовместимой с целями сбора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5"/>
        <w:ind w:right="989" w:hanging="357"/>
        <w:rPr>
          <w:rFonts w:ascii="Symbol" w:hAnsi="Symbol"/>
          <w:sz w:val="24"/>
        </w:rPr>
      </w:pPr>
      <w:r>
        <w:rPr>
          <w:sz w:val="24"/>
        </w:rPr>
        <w:t>недопущения объединения баз данных, содержащих персональные данные, обработка которых осуществляется в целях, несовместимых между</w:t>
      </w:r>
      <w:r>
        <w:rPr>
          <w:spacing w:val="-21"/>
          <w:sz w:val="24"/>
        </w:rPr>
        <w:t xml:space="preserve"> </w:t>
      </w:r>
      <w:r>
        <w:rPr>
          <w:sz w:val="24"/>
        </w:rPr>
        <w:t>собой;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7" w:line="235" w:lineRule="auto"/>
        <w:ind w:right="1231" w:hanging="357"/>
        <w:rPr>
          <w:rFonts w:ascii="Symbol" w:hAnsi="Symbol"/>
          <w:sz w:val="24"/>
        </w:rPr>
      </w:pPr>
      <w:r>
        <w:rPr>
          <w:sz w:val="24"/>
        </w:rPr>
        <w:t>обработки только тех персо</w:t>
      </w:r>
      <w:r>
        <w:rPr>
          <w:sz w:val="24"/>
        </w:rPr>
        <w:t>нальных данных, которые отвечают целям их обработки;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10" w:line="235" w:lineRule="auto"/>
        <w:ind w:right="1029" w:hanging="357"/>
        <w:rPr>
          <w:rFonts w:ascii="Symbol" w:hAnsi="Symbol"/>
          <w:sz w:val="24"/>
        </w:rPr>
      </w:pPr>
      <w:r>
        <w:rPr>
          <w:sz w:val="24"/>
        </w:rPr>
        <w:t>соответствия содержания и объема обрабатываемых персональных</w:t>
      </w:r>
      <w:r>
        <w:rPr>
          <w:spacing w:val="-28"/>
          <w:sz w:val="24"/>
        </w:rPr>
        <w:t xml:space="preserve"> </w:t>
      </w:r>
      <w:r>
        <w:rPr>
          <w:sz w:val="24"/>
        </w:rPr>
        <w:t>данных заявленным 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4"/>
        <w:ind w:right="775" w:hanging="357"/>
        <w:rPr>
          <w:rFonts w:ascii="Symbol" w:hAnsi="Symbol"/>
          <w:sz w:val="24"/>
        </w:rPr>
      </w:pPr>
      <w:r>
        <w:rPr>
          <w:sz w:val="24"/>
        </w:rPr>
        <w:t>недопущения обработки персональных данных, избыточных по отношению</w:t>
      </w:r>
      <w:r>
        <w:rPr>
          <w:spacing w:val="-30"/>
          <w:sz w:val="24"/>
        </w:rPr>
        <w:t xml:space="preserve"> </w:t>
      </w:r>
      <w:r>
        <w:rPr>
          <w:sz w:val="24"/>
        </w:rPr>
        <w:t>к заявленным целям 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обработки;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ind w:right="582" w:hanging="357"/>
        <w:rPr>
          <w:rFonts w:ascii="Symbol" w:hAnsi="Symbol"/>
          <w:sz w:val="24"/>
        </w:rPr>
      </w:pPr>
      <w:r>
        <w:rPr>
          <w:sz w:val="24"/>
        </w:rPr>
        <w:t>обеспеч</w:t>
      </w:r>
      <w:r>
        <w:rPr>
          <w:sz w:val="24"/>
        </w:rPr>
        <w:t>ения точности, достаточности и актуальности персональных данных по отношению к целям обработки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3" w:line="237" w:lineRule="auto"/>
        <w:ind w:right="341" w:hanging="357"/>
        <w:rPr>
          <w:rFonts w:ascii="Symbol" w:hAnsi="Symbol"/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</w:t>
      </w:r>
      <w:r>
        <w:rPr>
          <w:spacing w:val="-31"/>
          <w:sz w:val="24"/>
        </w:rPr>
        <w:t xml:space="preserve"> </w:t>
      </w:r>
      <w:r>
        <w:rPr>
          <w:sz w:val="24"/>
        </w:rPr>
        <w:t>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законом.</w:t>
      </w:r>
    </w:p>
    <w:p w:rsidR="006A5E4D" w:rsidRDefault="006A5E4D">
      <w:pPr>
        <w:pStyle w:val="a3"/>
        <w:spacing w:before="9"/>
      </w:pPr>
    </w:p>
    <w:p w:rsidR="006A5E4D" w:rsidRDefault="00043C7C">
      <w:pPr>
        <w:pStyle w:val="1"/>
        <w:numPr>
          <w:ilvl w:val="0"/>
          <w:numId w:val="2"/>
        </w:numPr>
        <w:tabs>
          <w:tab w:val="left" w:pos="341"/>
        </w:tabs>
      </w:pPr>
      <w:r>
        <w:t>Условия обработки персональных</w:t>
      </w:r>
      <w:r>
        <w:rPr>
          <w:spacing w:val="-3"/>
        </w:rPr>
        <w:t xml:space="preserve"> </w:t>
      </w:r>
      <w:r>
        <w:t>данных</w:t>
      </w:r>
    </w:p>
    <w:p w:rsidR="006A5E4D" w:rsidRDefault="006A5E4D">
      <w:pPr>
        <w:pStyle w:val="a3"/>
        <w:spacing w:before="7"/>
        <w:rPr>
          <w:b/>
          <w:sz w:val="23"/>
        </w:rPr>
      </w:pPr>
    </w:p>
    <w:p w:rsidR="006A5E4D" w:rsidRDefault="00043C7C">
      <w:pPr>
        <w:pStyle w:val="a3"/>
        <w:ind w:left="100" w:right="507"/>
      </w:pPr>
      <w:r>
        <w:t>Оператор произ</w:t>
      </w:r>
      <w:r>
        <w:t>водит обработку персональных данных при наличии хотя бы одного из следующих условий: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8" w:line="235" w:lineRule="auto"/>
        <w:ind w:right="1596" w:hanging="357"/>
        <w:rPr>
          <w:rFonts w:ascii="Symbol" w:hAnsi="Symbol"/>
          <w:sz w:val="24"/>
        </w:rPr>
      </w:pPr>
      <w:r>
        <w:rPr>
          <w:sz w:val="24"/>
        </w:rPr>
        <w:t>обработка персональных данных осуществляется с согласия</w:t>
      </w:r>
      <w:r>
        <w:rPr>
          <w:spacing w:val="-22"/>
          <w:sz w:val="24"/>
        </w:rPr>
        <w:t xml:space="preserve"> </w:t>
      </w:r>
      <w:r>
        <w:rPr>
          <w:sz w:val="24"/>
        </w:rPr>
        <w:t>субъекта персональных данных на обработку его 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данных;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5" w:line="294" w:lineRule="exact"/>
        <w:ind w:hanging="357"/>
        <w:rPr>
          <w:rFonts w:ascii="Symbol" w:hAnsi="Symbol"/>
          <w:sz w:val="24"/>
        </w:rPr>
      </w:pPr>
      <w:r>
        <w:rPr>
          <w:sz w:val="24"/>
        </w:rPr>
        <w:t>обработка персональных данных необходима для дос</w:t>
      </w:r>
      <w:r>
        <w:rPr>
          <w:sz w:val="24"/>
        </w:rPr>
        <w:t>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целей,</w:t>
      </w:r>
    </w:p>
    <w:p w:rsidR="006A5E4D" w:rsidRDefault="00043C7C">
      <w:pPr>
        <w:pStyle w:val="a3"/>
        <w:ind w:left="813" w:right="134"/>
      </w:pPr>
      <w:r>
        <w:t xml:space="preserve">предусмотренных международным договором Российской Федерации или законом, для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оператора функций, полномочий и обязанностей;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5" w:line="237" w:lineRule="auto"/>
        <w:ind w:right="762" w:hanging="357"/>
        <w:rPr>
          <w:rFonts w:ascii="Symbol" w:hAnsi="Symbol"/>
          <w:sz w:val="24"/>
        </w:rPr>
      </w:pPr>
      <w:r>
        <w:rPr>
          <w:sz w:val="24"/>
        </w:rPr>
        <w:t>обработка персональных данных необхо</w:t>
      </w:r>
      <w:r>
        <w:rPr>
          <w:sz w:val="24"/>
        </w:rPr>
        <w:t>дима для осуществления</w:t>
      </w:r>
      <w:r>
        <w:rPr>
          <w:spacing w:val="-34"/>
          <w:sz w:val="24"/>
        </w:rPr>
        <w:t xml:space="preserve"> </w:t>
      </w:r>
      <w:r>
        <w:rPr>
          <w:sz w:val="24"/>
        </w:rPr>
        <w:t>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производстве;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7"/>
        <w:ind w:right="313" w:hanging="357"/>
        <w:rPr>
          <w:rFonts w:ascii="Symbol" w:hAnsi="Symbol"/>
          <w:sz w:val="24"/>
        </w:rPr>
      </w:pPr>
      <w:proofErr w:type="gramStart"/>
      <w:r>
        <w:rPr>
          <w:sz w:val="24"/>
        </w:rPr>
        <w:t xml:space="preserve">обработка персональных данных необходима </w:t>
      </w:r>
      <w:r>
        <w:rPr>
          <w:sz w:val="24"/>
        </w:rPr>
        <w:t>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</w:t>
      </w:r>
      <w:r>
        <w:rPr>
          <w:spacing w:val="-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z w:val="24"/>
        </w:rPr>
        <w:t xml:space="preserve"> данных будет являться выгодоприобретателем 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поручителем;</w:t>
      </w:r>
      <w:proofErr w:type="gramEnd"/>
    </w:p>
    <w:p w:rsidR="006A5E4D" w:rsidRDefault="006A5E4D">
      <w:pPr>
        <w:rPr>
          <w:rFonts w:ascii="Symbol" w:hAnsi="Symbol"/>
          <w:sz w:val="24"/>
        </w:rPr>
        <w:sectPr w:rsidR="006A5E4D">
          <w:pgSz w:w="11910" w:h="16840"/>
          <w:pgMar w:top="1040" w:right="740" w:bottom="960" w:left="1600" w:header="0" w:footer="774" w:gutter="0"/>
          <w:cols w:space="720"/>
        </w:sectPr>
      </w:pP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71"/>
        <w:ind w:right="186" w:hanging="357"/>
        <w:rPr>
          <w:rFonts w:ascii="Symbol" w:hAnsi="Symbol"/>
          <w:sz w:val="24"/>
        </w:rPr>
      </w:pPr>
      <w:r>
        <w:rPr>
          <w:sz w:val="24"/>
        </w:rPr>
        <w:lastRenderedPageBreak/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</w:t>
      </w:r>
      <w:r>
        <w:rPr>
          <w:spacing w:val="-30"/>
          <w:sz w:val="24"/>
        </w:rPr>
        <w:t xml:space="preserve"> </w:t>
      </w:r>
      <w:r>
        <w:rPr>
          <w:sz w:val="24"/>
        </w:rPr>
        <w:t>значимых целей при условии, что при этом не нарушаются права и свободы субъекта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4" w:line="237" w:lineRule="auto"/>
        <w:ind w:right="150" w:hanging="357"/>
        <w:rPr>
          <w:rFonts w:ascii="Symbol" w:hAnsi="Symbol"/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 лиц, к которым предоставлен субъектом персональных данных либо по его просьбе (д</w:t>
      </w:r>
      <w:r>
        <w:rPr>
          <w:sz w:val="24"/>
        </w:rPr>
        <w:t>алее - общедоступные персональные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данные);</w:t>
      </w:r>
    </w:p>
    <w:p w:rsidR="006A5E4D" w:rsidRDefault="00043C7C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9" w:line="235" w:lineRule="auto"/>
        <w:ind w:right="138" w:hanging="357"/>
        <w:rPr>
          <w:rFonts w:ascii="Symbol" w:hAnsi="Symbol"/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</w:t>
      </w:r>
      <w:r>
        <w:rPr>
          <w:spacing w:val="-32"/>
          <w:sz w:val="24"/>
        </w:rPr>
        <w:t xml:space="preserve"> </w:t>
      </w:r>
      <w:r>
        <w:rPr>
          <w:sz w:val="24"/>
        </w:rPr>
        <w:t>или обязательному раскрытию в соответствии с федеральным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законом.</w:t>
      </w:r>
    </w:p>
    <w:p w:rsidR="006A5E4D" w:rsidRDefault="006A5E4D">
      <w:pPr>
        <w:pStyle w:val="a3"/>
        <w:spacing w:before="6"/>
      </w:pPr>
    </w:p>
    <w:p w:rsidR="006A5E4D" w:rsidRDefault="00043C7C">
      <w:pPr>
        <w:pStyle w:val="1"/>
        <w:numPr>
          <w:ilvl w:val="0"/>
          <w:numId w:val="2"/>
        </w:numPr>
        <w:tabs>
          <w:tab w:val="left" w:pos="341"/>
        </w:tabs>
        <w:spacing w:before="1"/>
      </w:pPr>
      <w:r>
        <w:t>Конфиденциальность персональных</w:t>
      </w:r>
      <w:r>
        <w:rPr>
          <w:spacing w:val="-9"/>
        </w:rPr>
        <w:t xml:space="preserve"> </w:t>
      </w:r>
      <w:r>
        <w:t>данных</w:t>
      </w:r>
    </w:p>
    <w:p w:rsidR="006A5E4D" w:rsidRDefault="006A5E4D">
      <w:pPr>
        <w:pStyle w:val="a3"/>
        <w:spacing w:before="7"/>
        <w:rPr>
          <w:b/>
          <w:sz w:val="23"/>
        </w:rPr>
      </w:pPr>
    </w:p>
    <w:p w:rsidR="006A5E4D" w:rsidRDefault="00043C7C">
      <w:pPr>
        <w:pStyle w:val="a3"/>
        <w:ind w:left="100" w:right="113"/>
        <w:jc w:val="both"/>
      </w:pPr>
      <w:r>
        <w:t>Оператор и иные лица, получившие до</w:t>
      </w:r>
      <w:r>
        <w:t>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A5E4D" w:rsidRDefault="006A5E4D">
      <w:pPr>
        <w:pStyle w:val="a3"/>
        <w:spacing w:before="5"/>
      </w:pPr>
    </w:p>
    <w:p w:rsidR="006A5E4D" w:rsidRDefault="00043C7C">
      <w:pPr>
        <w:pStyle w:val="1"/>
        <w:numPr>
          <w:ilvl w:val="0"/>
          <w:numId w:val="2"/>
        </w:numPr>
        <w:tabs>
          <w:tab w:val="left" w:pos="341"/>
        </w:tabs>
      </w:pPr>
      <w:r>
        <w:t>Общедоступные источники персональных</w:t>
      </w:r>
      <w:r>
        <w:rPr>
          <w:spacing w:val="-7"/>
        </w:rPr>
        <w:t xml:space="preserve"> </w:t>
      </w:r>
      <w:r>
        <w:t>данных</w:t>
      </w:r>
    </w:p>
    <w:p w:rsidR="006A5E4D" w:rsidRDefault="006A5E4D">
      <w:pPr>
        <w:pStyle w:val="a3"/>
        <w:spacing w:before="7"/>
        <w:rPr>
          <w:b/>
          <w:sz w:val="23"/>
        </w:rPr>
      </w:pPr>
    </w:p>
    <w:p w:rsidR="006A5E4D" w:rsidRDefault="00043C7C">
      <w:pPr>
        <w:pStyle w:val="a3"/>
        <w:ind w:left="100" w:right="111"/>
        <w:jc w:val="both"/>
      </w:pPr>
      <w:r>
        <w:t>В целях информа</w:t>
      </w:r>
      <w:r>
        <w:t xml:space="preserve">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</w:t>
      </w:r>
      <w:r>
        <w:t>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6A5E4D" w:rsidRDefault="00043C7C">
      <w:pPr>
        <w:pStyle w:val="a3"/>
        <w:spacing w:before="1"/>
        <w:ind w:left="100" w:right="115"/>
        <w:jc w:val="both"/>
      </w:pPr>
      <w:r>
        <w:t xml:space="preserve">Сведения о субъекте должны быть в любое время исключены из общедоступных источников </w:t>
      </w:r>
      <w:r>
        <w:t>персональных данных по требованию субъекта либо по решению суда или иных уполномоченных государственных органов.</w:t>
      </w:r>
    </w:p>
    <w:p w:rsidR="006A5E4D" w:rsidRDefault="006A5E4D">
      <w:pPr>
        <w:pStyle w:val="a3"/>
        <w:spacing w:before="4"/>
      </w:pPr>
    </w:p>
    <w:p w:rsidR="006A5E4D" w:rsidRDefault="00043C7C">
      <w:pPr>
        <w:pStyle w:val="1"/>
        <w:ind w:left="100" w:firstLine="0"/>
      </w:pPr>
      <w:r>
        <w:t>8.Поручение обработки персональных данных другому лицу</w:t>
      </w:r>
    </w:p>
    <w:p w:rsidR="006A5E4D" w:rsidRDefault="006A5E4D">
      <w:pPr>
        <w:pStyle w:val="a3"/>
        <w:spacing w:before="7"/>
        <w:rPr>
          <w:b/>
          <w:sz w:val="23"/>
        </w:rPr>
      </w:pPr>
    </w:p>
    <w:p w:rsidR="006A5E4D" w:rsidRDefault="00043C7C">
      <w:pPr>
        <w:pStyle w:val="a3"/>
        <w:spacing w:before="1"/>
        <w:ind w:left="100" w:right="111"/>
        <w:jc w:val="both"/>
      </w:pPr>
      <w: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</w:t>
      </w:r>
      <w:r>
        <w:t xml:space="preserve"> по поручению Оператора, обязано соблюдать принципы и правила обработки персональных данных, предусмотренные Федеральным законом № 152-ФЗ.</w:t>
      </w:r>
    </w:p>
    <w:p w:rsidR="006A5E4D" w:rsidRDefault="006A5E4D">
      <w:pPr>
        <w:pStyle w:val="a3"/>
        <w:spacing w:before="3"/>
        <w:rPr>
          <w:sz w:val="37"/>
        </w:rPr>
      </w:pPr>
    </w:p>
    <w:p w:rsidR="006A5E4D" w:rsidRDefault="00043C7C">
      <w:pPr>
        <w:pStyle w:val="1"/>
        <w:numPr>
          <w:ilvl w:val="0"/>
          <w:numId w:val="1"/>
        </w:numPr>
        <w:tabs>
          <w:tab w:val="left" w:pos="341"/>
        </w:tabs>
      </w:pPr>
      <w:r>
        <w:t>Цели обработки персональных</w:t>
      </w:r>
      <w:r>
        <w:rPr>
          <w:spacing w:val="-3"/>
        </w:rPr>
        <w:t xml:space="preserve"> </w:t>
      </w:r>
      <w:r>
        <w:t>данных</w:t>
      </w:r>
    </w:p>
    <w:p w:rsidR="006A5E4D" w:rsidRDefault="00043C7C">
      <w:pPr>
        <w:pStyle w:val="a3"/>
        <w:spacing w:before="148"/>
        <w:ind w:left="100"/>
      </w:pPr>
      <w:r>
        <w:t>Обработка персональных данных Оператором осуществляется в целях:</w:t>
      </w:r>
    </w:p>
    <w:p w:rsidR="006A5E4D" w:rsidRDefault="00043C7C">
      <w:pPr>
        <w:pStyle w:val="a4"/>
        <w:numPr>
          <w:ilvl w:val="1"/>
          <w:numId w:val="1"/>
        </w:numPr>
        <w:tabs>
          <w:tab w:val="left" w:pos="808"/>
          <w:tab w:val="left" w:pos="809"/>
        </w:tabs>
        <w:spacing w:before="159" w:line="235" w:lineRule="auto"/>
        <w:ind w:left="813" w:right="107" w:hanging="357"/>
        <w:rPr>
          <w:rFonts w:ascii="Symbol" w:hAnsi="Symbol"/>
          <w:sz w:val="24"/>
        </w:rPr>
      </w:pPr>
      <w:r>
        <w:rPr>
          <w:sz w:val="24"/>
        </w:rPr>
        <w:t>ведения кадровой</w:t>
      </w:r>
      <w:r>
        <w:rPr>
          <w:sz w:val="24"/>
        </w:rPr>
        <w:t xml:space="preserve"> работы, регулирования трудовых отношений с работниками Оператора;</w:t>
      </w:r>
    </w:p>
    <w:p w:rsidR="006A5E4D" w:rsidRDefault="00043C7C">
      <w:pPr>
        <w:pStyle w:val="a4"/>
        <w:numPr>
          <w:ilvl w:val="1"/>
          <w:numId w:val="1"/>
        </w:numPr>
        <w:tabs>
          <w:tab w:val="left" w:pos="809"/>
        </w:tabs>
        <w:spacing w:before="8" w:line="237" w:lineRule="auto"/>
        <w:ind w:left="813" w:right="105" w:hanging="357"/>
        <w:jc w:val="both"/>
        <w:rPr>
          <w:rFonts w:ascii="Symbol" w:hAnsi="Symbol"/>
          <w:sz w:val="24"/>
        </w:rPr>
      </w:pPr>
      <w:r>
        <w:rPr>
          <w:sz w:val="24"/>
        </w:rPr>
        <w:t>осуществления обязанностей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</w:t>
      </w:r>
      <w:r>
        <w:rPr>
          <w:sz w:val="24"/>
        </w:rPr>
        <w:t>, в Федеральный фонд обязательного медицинского страхования, а также в иные государственные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органы;</w:t>
      </w:r>
    </w:p>
    <w:p w:rsidR="006A5E4D" w:rsidRDefault="00043C7C">
      <w:pPr>
        <w:pStyle w:val="a4"/>
        <w:numPr>
          <w:ilvl w:val="1"/>
          <w:numId w:val="1"/>
        </w:numPr>
        <w:tabs>
          <w:tab w:val="left" w:pos="808"/>
          <w:tab w:val="left" w:pos="809"/>
        </w:tabs>
        <w:spacing w:before="7"/>
        <w:ind w:left="813" w:hanging="357"/>
        <w:rPr>
          <w:rFonts w:ascii="Symbol" w:hAnsi="Symbol"/>
          <w:sz w:val="24"/>
        </w:rPr>
      </w:pPr>
      <w:r>
        <w:rPr>
          <w:sz w:val="24"/>
        </w:rPr>
        <w:t>подготовки, заключения, исполнения и прекращения договоров с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контрагентами;</w:t>
      </w:r>
    </w:p>
    <w:p w:rsidR="006A5E4D" w:rsidRDefault="00043C7C">
      <w:pPr>
        <w:pStyle w:val="a4"/>
        <w:numPr>
          <w:ilvl w:val="1"/>
          <w:numId w:val="1"/>
        </w:numPr>
        <w:tabs>
          <w:tab w:val="left" w:pos="809"/>
        </w:tabs>
        <w:spacing w:before="4" w:line="237" w:lineRule="auto"/>
        <w:ind w:left="813" w:right="112" w:hanging="357"/>
        <w:jc w:val="both"/>
        <w:rPr>
          <w:rFonts w:ascii="Symbol" w:hAnsi="Symbol"/>
          <w:sz w:val="24"/>
        </w:rPr>
      </w:pPr>
      <w:r>
        <w:rPr>
          <w:sz w:val="24"/>
        </w:rPr>
        <w:t>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производстве;</w:t>
      </w:r>
    </w:p>
    <w:p w:rsidR="006A5E4D" w:rsidRDefault="00043C7C">
      <w:pPr>
        <w:pStyle w:val="a4"/>
        <w:numPr>
          <w:ilvl w:val="1"/>
          <w:numId w:val="1"/>
        </w:numPr>
        <w:tabs>
          <w:tab w:val="left" w:pos="808"/>
          <w:tab w:val="left" w:pos="809"/>
          <w:tab w:val="left" w:pos="1756"/>
          <w:tab w:val="left" w:pos="3534"/>
          <w:tab w:val="left" w:pos="5725"/>
          <w:tab w:val="left" w:pos="6948"/>
          <w:tab w:val="left" w:pos="8190"/>
        </w:tabs>
        <w:spacing w:before="9" w:line="235" w:lineRule="auto"/>
        <w:ind w:left="813" w:right="107" w:hanging="357"/>
        <w:rPr>
          <w:rFonts w:ascii="Symbol" w:hAnsi="Symbol"/>
          <w:sz w:val="24"/>
        </w:rPr>
      </w:pPr>
      <w:r>
        <w:rPr>
          <w:sz w:val="24"/>
        </w:rPr>
        <w:t>осуществления прав и законных интересов Оператора в рамках осуществления видо</w:t>
      </w:r>
      <w:r>
        <w:rPr>
          <w:sz w:val="24"/>
        </w:rPr>
        <w:t>в</w:t>
      </w:r>
      <w:r>
        <w:rPr>
          <w:sz w:val="24"/>
        </w:rPr>
        <w:tab/>
        <w:t>деятельности,</w:t>
      </w:r>
      <w:r>
        <w:rPr>
          <w:sz w:val="24"/>
        </w:rPr>
        <w:tab/>
        <w:t>предусмотренных</w:t>
      </w:r>
      <w:r>
        <w:rPr>
          <w:sz w:val="24"/>
        </w:rPr>
        <w:tab/>
        <w:t>Уставом</w:t>
      </w:r>
      <w:r>
        <w:rPr>
          <w:sz w:val="24"/>
        </w:rPr>
        <w:tab/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иными</w:t>
      </w:r>
      <w:r>
        <w:rPr>
          <w:sz w:val="24"/>
        </w:rPr>
        <w:tab/>
        <w:t>локальными</w:t>
      </w:r>
    </w:p>
    <w:p w:rsidR="006A5E4D" w:rsidRDefault="006A5E4D">
      <w:pPr>
        <w:spacing w:line="235" w:lineRule="auto"/>
        <w:rPr>
          <w:rFonts w:ascii="Symbol" w:hAnsi="Symbol"/>
          <w:sz w:val="24"/>
        </w:rPr>
        <w:sectPr w:rsidR="006A5E4D">
          <w:pgSz w:w="11910" w:h="16840"/>
          <w:pgMar w:top="1040" w:right="740" w:bottom="960" w:left="1600" w:header="0" w:footer="774" w:gutter="0"/>
          <w:cols w:space="720"/>
        </w:sectPr>
      </w:pPr>
    </w:p>
    <w:p w:rsidR="006A5E4D" w:rsidRDefault="00043C7C">
      <w:pPr>
        <w:pStyle w:val="a3"/>
        <w:spacing w:before="68"/>
        <w:ind w:left="813" w:right="134"/>
      </w:pPr>
      <w:r>
        <w:lastRenderedPageBreak/>
        <w:t>нормативными актами Оператора, или третьих лиц либо достижения общественно значимых целей;</w:t>
      </w:r>
    </w:p>
    <w:p w:rsidR="006A5E4D" w:rsidRDefault="00043C7C">
      <w:pPr>
        <w:pStyle w:val="a4"/>
        <w:numPr>
          <w:ilvl w:val="1"/>
          <w:numId w:val="1"/>
        </w:numPr>
        <w:tabs>
          <w:tab w:val="left" w:pos="808"/>
          <w:tab w:val="left" w:pos="809"/>
        </w:tabs>
        <w:spacing w:before="3"/>
        <w:ind w:left="813" w:hanging="357"/>
        <w:rPr>
          <w:rFonts w:ascii="Symbol" w:hAnsi="Symbol"/>
          <w:sz w:val="24"/>
        </w:rPr>
      </w:pPr>
      <w:r>
        <w:rPr>
          <w:sz w:val="24"/>
        </w:rPr>
        <w:t>в иных 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6A5E4D" w:rsidRDefault="006A5E4D">
      <w:pPr>
        <w:pStyle w:val="a3"/>
        <w:spacing w:before="7"/>
      </w:pPr>
    </w:p>
    <w:p w:rsidR="006A5E4D" w:rsidRDefault="00043C7C">
      <w:pPr>
        <w:pStyle w:val="1"/>
        <w:numPr>
          <w:ilvl w:val="0"/>
          <w:numId w:val="1"/>
        </w:numPr>
        <w:tabs>
          <w:tab w:val="left" w:pos="461"/>
        </w:tabs>
        <w:ind w:left="460" w:hanging="360"/>
        <w:jc w:val="both"/>
      </w:pPr>
      <w:r>
        <w:t>Субъекты персональных</w:t>
      </w:r>
      <w:r>
        <w:rPr>
          <w:spacing w:val="-9"/>
        </w:rPr>
        <w:t xml:space="preserve"> </w:t>
      </w:r>
      <w:r>
        <w:t>данных</w:t>
      </w:r>
    </w:p>
    <w:p w:rsidR="006A5E4D" w:rsidRDefault="006A5E4D">
      <w:pPr>
        <w:pStyle w:val="a3"/>
        <w:rPr>
          <w:b/>
        </w:rPr>
      </w:pPr>
    </w:p>
    <w:p w:rsidR="006A5E4D" w:rsidRDefault="00043C7C">
      <w:pPr>
        <w:pStyle w:val="a3"/>
        <w:ind w:left="100"/>
        <w:jc w:val="both"/>
      </w:pPr>
      <w:r>
        <w:t>Оператор обрабатывает персональные</w:t>
      </w:r>
      <w:r>
        <w:t xml:space="preserve"> данные следующих лиц:</w:t>
      </w:r>
    </w:p>
    <w:p w:rsidR="006A5E4D" w:rsidRDefault="006A5E4D">
      <w:pPr>
        <w:pStyle w:val="a3"/>
        <w:spacing w:before="7"/>
      </w:pPr>
    </w:p>
    <w:p w:rsidR="006A5E4D" w:rsidRDefault="00043C7C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работников;</w:t>
      </w:r>
    </w:p>
    <w:p w:rsidR="006A5E4D" w:rsidRDefault="00043C7C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субъектов, с которыми заключены договоры гражданско-правового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характера;</w:t>
      </w:r>
    </w:p>
    <w:p w:rsidR="006A5E4D" w:rsidRDefault="00043C7C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клиентов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Оператора</w:t>
      </w:r>
    </w:p>
    <w:p w:rsidR="006A5E4D" w:rsidRDefault="006A5E4D">
      <w:pPr>
        <w:pStyle w:val="a3"/>
        <w:spacing w:before="6"/>
        <w:rPr>
          <w:sz w:val="31"/>
        </w:rPr>
      </w:pPr>
    </w:p>
    <w:p w:rsidR="006A5E4D" w:rsidRDefault="00043C7C">
      <w:pPr>
        <w:pStyle w:val="1"/>
        <w:numPr>
          <w:ilvl w:val="0"/>
          <w:numId w:val="1"/>
        </w:numPr>
        <w:tabs>
          <w:tab w:val="left" w:pos="461"/>
        </w:tabs>
        <w:ind w:left="460" w:hanging="360"/>
        <w:jc w:val="both"/>
      </w:pPr>
      <w:r>
        <w:t>Перечень персональных данных, обрабатываемых</w:t>
      </w:r>
      <w:r>
        <w:rPr>
          <w:spacing w:val="-9"/>
        </w:rPr>
        <w:t xml:space="preserve"> </w:t>
      </w:r>
      <w:r>
        <w:t>Оператором</w:t>
      </w:r>
    </w:p>
    <w:p w:rsidR="006A5E4D" w:rsidRDefault="00043C7C">
      <w:pPr>
        <w:pStyle w:val="a4"/>
        <w:numPr>
          <w:ilvl w:val="1"/>
          <w:numId w:val="1"/>
        </w:numPr>
        <w:tabs>
          <w:tab w:val="left" w:pos="821"/>
        </w:tabs>
        <w:spacing w:before="188"/>
        <w:ind w:right="105"/>
        <w:jc w:val="both"/>
        <w:rPr>
          <w:rFonts w:ascii="Symbol" w:hAnsi="Symbol"/>
          <w:sz w:val="20"/>
        </w:rPr>
      </w:pPr>
      <w:r>
        <w:rPr>
          <w:sz w:val="24"/>
        </w:rPr>
        <w:t>Перечень  персональных  данных,   обрабатываемых   Оператором,   определяется  в соответствии с законодательством Российской Федерации и локальными нормативными актами Оператора с учетом целей обработки персональных данных, указанных в разделе 9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</w:p>
    <w:p w:rsidR="006A5E4D" w:rsidRDefault="006A5E4D">
      <w:pPr>
        <w:pStyle w:val="a3"/>
        <w:spacing w:before="11"/>
        <w:rPr>
          <w:sz w:val="20"/>
        </w:rPr>
      </w:pPr>
    </w:p>
    <w:p w:rsidR="006A5E4D" w:rsidRDefault="00043C7C">
      <w:pPr>
        <w:pStyle w:val="a4"/>
        <w:numPr>
          <w:ilvl w:val="1"/>
          <w:numId w:val="1"/>
        </w:numPr>
        <w:tabs>
          <w:tab w:val="left" w:pos="821"/>
        </w:tabs>
        <w:ind w:right="114"/>
        <w:jc w:val="both"/>
        <w:rPr>
          <w:rFonts w:ascii="Symbol" w:hAnsi="Symbol"/>
          <w:sz w:val="20"/>
        </w:rPr>
      </w:pPr>
      <w:r>
        <w:rPr>
          <w:sz w:val="24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осуществляется.</w:t>
      </w:r>
    </w:p>
    <w:p w:rsidR="006A5E4D" w:rsidRDefault="006A5E4D">
      <w:pPr>
        <w:pStyle w:val="a3"/>
        <w:spacing w:before="2"/>
        <w:rPr>
          <w:sz w:val="21"/>
        </w:rPr>
      </w:pPr>
    </w:p>
    <w:p w:rsidR="006A5E4D" w:rsidRDefault="00043C7C">
      <w:pPr>
        <w:pStyle w:val="1"/>
        <w:numPr>
          <w:ilvl w:val="0"/>
          <w:numId w:val="1"/>
        </w:numPr>
        <w:tabs>
          <w:tab w:val="left" w:pos="461"/>
        </w:tabs>
        <w:spacing w:before="1"/>
        <w:ind w:left="460" w:hanging="360"/>
      </w:pPr>
      <w:r>
        <w:t>Согласие субъекта персональных данных на обр</w:t>
      </w:r>
      <w:r>
        <w:t>аботку его персональных</w:t>
      </w:r>
      <w:r>
        <w:rPr>
          <w:spacing w:val="-29"/>
        </w:rPr>
        <w:t xml:space="preserve"> </w:t>
      </w:r>
      <w:r>
        <w:t>данных</w:t>
      </w:r>
    </w:p>
    <w:p w:rsidR="006A5E4D" w:rsidRDefault="006A5E4D">
      <w:pPr>
        <w:pStyle w:val="a3"/>
        <w:spacing w:before="7"/>
        <w:rPr>
          <w:b/>
          <w:sz w:val="23"/>
        </w:rPr>
      </w:pPr>
    </w:p>
    <w:p w:rsidR="006A5E4D" w:rsidRDefault="00043C7C">
      <w:pPr>
        <w:pStyle w:val="a3"/>
        <w:spacing w:before="1"/>
        <w:ind w:left="100" w:right="113"/>
        <w:jc w:val="both"/>
      </w:pPr>
      <w: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</w:t>
      </w:r>
      <w:r>
        <w:t>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6A5E4D" w:rsidRDefault="006A5E4D">
      <w:pPr>
        <w:pStyle w:val="a3"/>
        <w:spacing w:before="4"/>
      </w:pPr>
    </w:p>
    <w:p w:rsidR="006A5E4D" w:rsidRDefault="00043C7C">
      <w:pPr>
        <w:pStyle w:val="1"/>
        <w:numPr>
          <w:ilvl w:val="0"/>
          <w:numId w:val="1"/>
        </w:numPr>
        <w:tabs>
          <w:tab w:val="left" w:pos="461"/>
        </w:tabs>
        <w:ind w:left="460" w:hanging="360"/>
      </w:pPr>
      <w:r>
        <w:t>Права субъекта персональных</w:t>
      </w:r>
      <w:r>
        <w:rPr>
          <w:spacing w:val="-10"/>
        </w:rPr>
        <w:t xml:space="preserve"> </w:t>
      </w:r>
      <w:r>
        <w:t>данных</w:t>
      </w:r>
    </w:p>
    <w:p w:rsidR="006A5E4D" w:rsidRDefault="006A5E4D">
      <w:pPr>
        <w:pStyle w:val="a3"/>
        <w:spacing w:before="8"/>
        <w:rPr>
          <w:b/>
          <w:sz w:val="23"/>
        </w:rPr>
      </w:pPr>
    </w:p>
    <w:p w:rsidR="006A5E4D" w:rsidRDefault="00043C7C">
      <w:pPr>
        <w:pStyle w:val="a3"/>
        <w:ind w:left="100" w:right="113"/>
        <w:jc w:val="both"/>
      </w:pPr>
      <w: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</w:t>
      </w:r>
      <w:r>
        <w:t>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</w:t>
      </w:r>
      <w:r>
        <w:t>е законом меры по защите своих</w:t>
      </w:r>
      <w:r>
        <w:rPr>
          <w:spacing w:val="-6"/>
        </w:rPr>
        <w:t xml:space="preserve"> </w:t>
      </w:r>
      <w:r>
        <w:t>прав.</w:t>
      </w:r>
    </w:p>
    <w:p w:rsidR="006A5E4D" w:rsidRDefault="006A5E4D">
      <w:pPr>
        <w:pStyle w:val="a3"/>
      </w:pPr>
    </w:p>
    <w:p w:rsidR="006A5E4D" w:rsidRDefault="00043C7C">
      <w:pPr>
        <w:pStyle w:val="a3"/>
        <w:ind w:left="100" w:right="108"/>
        <w:jc w:val="both"/>
      </w:pPr>
      <w: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t>дств св</w:t>
      </w:r>
      <w:proofErr w:type="gramEnd"/>
      <w:r>
        <w:t>язи, а также в целях политической агитации допускае</w:t>
      </w:r>
      <w:r>
        <w:t>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Оператор не докажет, что такое согласие было п</w:t>
      </w:r>
      <w:r>
        <w:t>олучено.</w:t>
      </w:r>
    </w:p>
    <w:p w:rsidR="006A5E4D" w:rsidRDefault="006A5E4D">
      <w:pPr>
        <w:pStyle w:val="a3"/>
        <w:spacing w:before="8"/>
        <w:rPr>
          <w:sz w:val="23"/>
        </w:rPr>
      </w:pPr>
    </w:p>
    <w:p w:rsidR="006A5E4D" w:rsidRDefault="00043C7C">
      <w:pPr>
        <w:pStyle w:val="a3"/>
        <w:spacing w:before="1"/>
        <w:ind w:left="100" w:right="116"/>
        <w:jc w:val="both"/>
      </w:pPr>
      <w: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6A5E4D" w:rsidRDefault="006A5E4D">
      <w:pPr>
        <w:jc w:val="both"/>
        <w:sectPr w:rsidR="006A5E4D">
          <w:pgSz w:w="11910" w:h="16840"/>
          <w:pgMar w:top="1040" w:right="740" w:bottom="960" w:left="1600" w:header="0" w:footer="774" w:gutter="0"/>
          <w:cols w:space="720"/>
        </w:sectPr>
      </w:pPr>
    </w:p>
    <w:p w:rsidR="006A5E4D" w:rsidRDefault="00043C7C">
      <w:pPr>
        <w:pStyle w:val="a3"/>
        <w:spacing w:before="68"/>
        <w:ind w:left="100" w:right="114"/>
        <w:jc w:val="both"/>
      </w:pPr>
      <w:r>
        <w:lastRenderedPageBreak/>
        <w:t xml:space="preserve">Запрещается принятие на основании исключительно автоматизированной обработки персональных </w:t>
      </w:r>
      <w:r>
        <w:t xml:space="preserve">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</w:t>
      </w:r>
      <w:r>
        <w:t>форме субъекта персональных данных.</w:t>
      </w:r>
    </w:p>
    <w:p w:rsidR="006A5E4D" w:rsidRDefault="006A5E4D">
      <w:pPr>
        <w:pStyle w:val="a3"/>
      </w:pPr>
    </w:p>
    <w:p w:rsidR="006A5E4D" w:rsidRDefault="00043C7C">
      <w:pPr>
        <w:pStyle w:val="a3"/>
        <w:ind w:left="100" w:right="110"/>
        <w:jc w:val="both"/>
      </w:pPr>
      <w: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№ 152- ФЗ или иным образом нарушает его права и свободы, субъект персонал</w:t>
      </w:r>
      <w:r>
        <w:t xml:space="preserve">ьных данных вправе обжаловать действия или бездействие Оператора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 защите прав субъектов персональных данных или в судебном</w:t>
      </w:r>
      <w:r>
        <w:rPr>
          <w:spacing w:val="-10"/>
        </w:rPr>
        <w:t xml:space="preserve"> </w:t>
      </w:r>
      <w:r>
        <w:t>порядке.</w:t>
      </w:r>
    </w:p>
    <w:p w:rsidR="006A5E4D" w:rsidRDefault="006A5E4D">
      <w:pPr>
        <w:pStyle w:val="a3"/>
        <w:spacing w:before="1"/>
      </w:pPr>
    </w:p>
    <w:p w:rsidR="006A5E4D" w:rsidRDefault="00043C7C">
      <w:pPr>
        <w:pStyle w:val="a3"/>
        <w:ind w:left="100" w:right="111"/>
        <w:jc w:val="both"/>
      </w:pPr>
      <w:r>
        <w:t xml:space="preserve">Субъект персональных данных имеет право на защиту своих прав и законных интересов, в том числе на </w:t>
      </w:r>
      <w:r>
        <w:t>возмещение убытков и (или) компенсацию морального вреда в судебном порядке.</w:t>
      </w:r>
    </w:p>
    <w:p w:rsidR="006A5E4D" w:rsidRDefault="006A5E4D">
      <w:pPr>
        <w:pStyle w:val="a3"/>
        <w:spacing w:before="8"/>
      </w:pPr>
    </w:p>
    <w:p w:rsidR="006A5E4D" w:rsidRDefault="00043C7C">
      <w:pPr>
        <w:pStyle w:val="1"/>
        <w:numPr>
          <w:ilvl w:val="0"/>
          <w:numId w:val="1"/>
        </w:numPr>
        <w:tabs>
          <w:tab w:val="left" w:pos="461"/>
        </w:tabs>
        <w:ind w:left="460" w:hanging="360"/>
        <w:jc w:val="both"/>
      </w:pPr>
      <w:r>
        <w:t>Хранение персональных</w:t>
      </w:r>
      <w:r>
        <w:rPr>
          <w:spacing w:val="-8"/>
        </w:rPr>
        <w:t xml:space="preserve"> </w:t>
      </w:r>
      <w:r>
        <w:t>данных:</w:t>
      </w:r>
    </w:p>
    <w:p w:rsidR="006A5E4D" w:rsidRDefault="006A5E4D">
      <w:pPr>
        <w:pStyle w:val="a3"/>
        <w:rPr>
          <w:b/>
        </w:rPr>
      </w:pPr>
    </w:p>
    <w:p w:rsidR="006A5E4D" w:rsidRDefault="00043C7C">
      <w:pPr>
        <w:pStyle w:val="a3"/>
        <w:ind w:left="100" w:right="103" w:firstLine="720"/>
        <w:jc w:val="both"/>
      </w:pPr>
      <w:proofErr w:type="gramStart"/>
      <w:r>
        <w:t>Процедура хранения персональных данных проводится в порядке, который позволяет осуществлять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</w:t>
      </w:r>
      <w:r>
        <w:t>к их хранения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</w:t>
      </w:r>
      <w:proofErr w:type="gramEnd"/>
      <w:r>
        <w:t xml:space="preserve"> Данный порядок соответствует определенному    в ч. 7 ст. 5 Федерального закона </w:t>
      </w:r>
      <w:r>
        <w:rPr>
          <w:spacing w:val="-4"/>
        </w:rPr>
        <w:t xml:space="preserve">«О </w:t>
      </w:r>
      <w:r>
        <w:t>персонал</w:t>
      </w:r>
      <w:r>
        <w:t>ьных данных» принципу обработки персональных</w:t>
      </w:r>
      <w:r>
        <w:rPr>
          <w:spacing w:val="-1"/>
        </w:rPr>
        <w:t xml:space="preserve"> </w:t>
      </w:r>
      <w:r>
        <w:t>данных.</w:t>
      </w:r>
    </w:p>
    <w:p w:rsidR="006A5E4D" w:rsidRDefault="006A5E4D">
      <w:pPr>
        <w:pStyle w:val="a3"/>
        <w:spacing w:before="5"/>
      </w:pPr>
    </w:p>
    <w:p w:rsidR="006A5E4D" w:rsidRDefault="00043C7C">
      <w:pPr>
        <w:pStyle w:val="a3"/>
        <w:ind w:left="100"/>
        <w:jc w:val="both"/>
      </w:pPr>
      <w:r>
        <w:t>Предельный срок хранения персональных данных определяется исходя из следующего:</w:t>
      </w:r>
    </w:p>
    <w:p w:rsidR="006A5E4D" w:rsidRDefault="006A5E4D">
      <w:pPr>
        <w:pStyle w:val="a3"/>
        <w:spacing w:before="4"/>
      </w:pPr>
    </w:p>
    <w:p w:rsidR="006A5E4D" w:rsidRDefault="00043C7C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4"/>
        </w:rPr>
        <w:t>требований законодательства (гражданского, трудового, налогового,</w:t>
      </w:r>
      <w:r>
        <w:rPr>
          <w:spacing w:val="-15"/>
          <w:sz w:val="24"/>
        </w:rPr>
        <w:t xml:space="preserve"> </w:t>
      </w:r>
      <w:r>
        <w:rPr>
          <w:sz w:val="24"/>
        </w:rPr>
        <w:t>пенсионного);</w:t>
      </w:r>
    </w:p>
    <w:p w:rsidR="006A5E4D" w:rsidRDefault="00043C7C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4"/>
        </w:rPr>
        <w:t>исковой давности взаимных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претензий;</w:t>
      </w:r>
    </w:p>
    <w:p w:rsidR="006A5E4D" w:rsidRDefault="00043C7C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4"/>
        </w:rPr>
        <w:t>друг</w:t>
      </w:r>
      <w:r>
        <w:rPr>
          <w:sz w:val="24"/>
        </w:rPr>
        <w:t>их 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6A5E4D" w:rsidRDefault="006A5E4D">
      <w:pPr>
        <w:pStyle w:val="a3"/>
        <w:spacing w:before="5"/>
      </w:pPr>
    </w:p>
    <w:p w:rsidR="006A5E4D" w:rsidRDefault="00043C7C">
      <w:pPr>
        <w:pStyle w:val="a3"/>
        <w:ind w:left="100" w:right="108"/>
        <w:jc w:val="both"/>
      </w:pPr>
      <w:proofErr w:type="gramStart"/>
      <w:r>
        <w:t xml:space="preserve">Сроки хранения бумажных материальных носителей персональных данных определяются в соответствие со сроком действия договора с субъектом </w:t>
      </w:r>
      <w:proofErr w:type="spellStart"/>
      <w:r>
        <w:t>ПДн</w:t>
      </w:r>
      <w:proofErr w:type="spellEnd"/>
      <w:r>
        <w:t>, приказом Министерства культуры РФ от 25 августа 2010 г. N 558 "Об утверждении Перечня ти</w:t>
      </w:r>
      <w:r>
        <w:t>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сроком исковой давности, а также иными требованиями законодательства.</w:t>
      </w:r>
      <w:proofErr w:type="gramEnd"/>
    </w:p>
    <w:p w:rsidR="006A5E4D" w:rsidRDefault="006A5E4D">
      <w:pPr>
        <w:pStyle w:val="a3"/>
        <w:spacing w:before="8"/>
      </w:pPr>
    </w:p>
    <w:p w:rsidR="006A5E4D" w:rsidRDefault="00043C7C">
      <w:pPr>
        <w:pStyle w:val="1"/>
        <w:spacing w:before="1"/>
        <w:ind w:left="100" w:firstLine="0"/>
        <w:jc w:val="both"/>
      </w:pPr>
      <w:r>
        <w:t xml:space="preserve">16. </w:t>
      </w:r>
      <w:r>
        <w:t>Заключительные положения</w:t>
      </w:r>
    </w:p>
    <w:p w:rsidR="006A5E4D" w:rsidRDefault="006A5E4D">
      <w:pPr>
        <w:pStyle w:val="a3"/>
        <w:spacing w:before="11"/>
        <w:rPr>
          <w:b/>
          <w:sz w:val="23"/>
        </w:rPr>
      </w:pPr>
    </w:p>
    <w:p w:rsidR="006A5E4D" w:rsidRDefault="00043C7C">
      <w:pPr>
        <w:pStyle w:val="a3"/>
        <w:ind w:left="100" w:right="105"/>
        <w:jc w:val="both"/>
      </w:pPr>
      <w:r>
        <w:t>Оператор оставляет за собой право вносить любые изменения в Политику в любое время по своему усмотрению в одностороннем порядке. Изменения вступают в силу после их публикации на Сайте.</w:t>
      </w:r>
      <w:bookmarkStart w:id="0" w:name="_GoBack"/>
      <w:bookmarkEnd w:id="0"/>
    </w:p>
    <w:sectPr w:rsidR="006A5E4D">
      <w:pgSz w:w="11910" w:h="16840"/>
      <w:pgMar w:top="1040" w:right="740" w:bottom="960" w:left="16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7C" w:rsidRDefault="00043C7C">
      <w:r>
        <w:separator/>
      </w:r>
    </w:p>
  </w:endnote>
  <w:endnote w:type="continuationSeparator" w:id="0">
    <w:p w:rsidR="00043C7C" w:rsidRDefault="0004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4D" w:rsidRDefault="00043C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pt;margin-top:792.1pt;width:10pt;height:15.3pt;z-index:-251658752;mso-position-horizontal-relative:page;mso-position-vertical-relative:page" filled="f" stroked="f">
          <v:textbox inset="0,0,0,0">
            <w:txbxContent>
              <w:p w:rsidR="006A5E4D" w:rsidRDefault="00043C7C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1E7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7C" w:rsidRDefault="00043C7C">
      <w:r>
        <w:separator/>
      </w:r>
    </w:p>
  </w:footnote>
  <w:footnote w:type="continuationSeparator" w:id="0">
    <w:p w:rsidR="00043C7C" w:rsidRDefault="0004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11C"/>
    <w:multiLevelType w:val="hybridMultilevel"/>
    <w:tmpl w:val="00E4AC5C"/>
    <w:lvl w:ilvl="0" w:tplc="D5D849AA">
      <w:start w:val="9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8DC64AF4">
      <w:numFmt w:val="bullet"/>
      <w:lvlText w:val=""/>
      <w:lvlJc w:val="left"/>
      <w:pPr>
        <w:ind w:left="821" w:hanging="361"/>
      </w:pPr>
      <w:rPr>
        <w:rFonts w:hint="default"/>
        <w:w w:val="100"/>
        <w:lang w:val="ru-RU" w:eastAsia="ru-RU" w:bidi="ru-RU"/>
      </w:rPr>
    </w:lvl>
    <w:lvl w:ilvl="2" w:tplc="CDB8C094">
      <w:numFmt w:val="bullet"/>
      <w:lvlText w:val="•"/>
      <w:lvlJc w:val="left"/>
      <w:pPr>
        <w:ind w:left="1792" w:hanging="361"/>
      </w:pPr>
      <w:rPr>
        <w:rFonts w:hint="default"/>
        <w:lang w:val="ru-RU" w:eastAsia="ru-RU" w:bidi="ru-RU"/>
      </w:rPr>
    </w:lvl>
    <w:lvl w:ilvl="3" w:tplc="673E5070">
      <w:numFmt w:val="bullet"/>
      <w:lvlText w:val="•"/>
      <w:lvlJc w:val="left"/>
      <w:pPr>
        <w:ind w:left="2764" w:hanging="361"/>
      </w:pPr>
      <w:rPr>
        <w:rFonts w:hint="default"/>
        <w:lang w:val="ru-RU" w:eastAsia="ru-RU" w:bidi="ru-RU"/>
      </w:rPr>
    </w:lvl>
    <w:lvl w:ilvl="4" w:tplc="2A845C7A">
      <w:numFmt w:val="bullet"/>
      <w:lvlText w:val="•"/>
      <w:lvlJc w:val="left"/>
      <w:pPr>
        <w:ind w:left="3736" w:hanging="361"/>
      </w:pPr>
      <w:rPr>
        <w:rFonts w:hint="default"/>
        <w:lang w:val="ru-RU" w:eastAsia="ru-RU" w:bidi="ru-RU"/>
      </w:rPr>
    </w:lvl>
    <w:lvl w:ilvl="5" w:tplc="43E05C32">
      <w:numFmt w:val="bullet"/>
      <w:lvlText w:val="•"/>
      <w:lvlJc w:val="left"/>
      <w:pPr>
        <w:ind w:left="4708" w:hanging="361"/>
      </w:pPr>
      <w:rPr>
        <w:rFonts w:hint="default"/>
        <w:lang w:val="ru-RU" w:eastAsia="ru-RU" w:bidi="ru-RU"/>
      </w:rPr>
    </w:lvl>
    <w:lvl w:ilvl="6" w:tplc="72F8F1A6">
      <w:numFmt w:val="bullet"/>
      <w:lvlText w:val="•"/>
      <w:lvlJc w:val="left"/>
      <w:pPr>
        <w:ind w:left="5680" w:hanging="361"/>
      </w:pPr>
      <w:rPr>
        <w:rFonts w:hint="default"/>
        <w:lang w:val="ru-RU" w:eastAsia="ru-RU" w:bidi="ru-RU"/>
      </w:rPr>
    </w:lvl>
    <w:lvl w:ilvl="7" w:tplc="1D4C46BA">
      <w:numFmt w:val="bullet"/>
      <w:lvlText w:val="•"/>
      <w:lvlJc w:val="left"/>
      <w:pPr>
        <w:ind w:left="6652" w:hanging="361"/>
      </w:pPr>
      <w:rPr>
        <w:rFonts w:hint="default"/>
        <w:lang w:val="ru-RU" w:eastAsia="ru-RU" w:bidi="ru-RU"/>
      </w:rPr>
    </w:lvl>
    <w:lvl w:ilvl="8" w:tplc="C2E2CF98">
      <w:numFmt w:val="bullet"/>
      <w:lvlText w:val="•"/>
      <w:lvlJc w:val="left"/>
      <w:pPr>
        <w:ind w:left="7624" w:hanging="361"/>
      </w:pPr>
      <w:rPr>
        <w:rFonts w:hint="default"/>
        <w:lang w:val="ru-RU" w:eastAsia="ru-RU" w:bidi="ru-RU"/>
      </w:rPr>
    </w:lvl>
  </w:abstractNum>
  <w:abstractNum w:abstractNumId="1">
    <w:nsid w:val="47AC586E"/>
    <w:multiLevelType w:val="hybridMultilevel"/>
    <w:tmpl w:val="7C86C822"/>
    <w:lvl w:ilvl="0" w:tplc="46E42258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D44AAD80">
      <w:numFmt w:val="bullet"/>
      <w:lvlText w:val=""/>
      <w:lvlJc w:val="left"/>
      <w:pPr>
        <w:ind w:left="813" w:hanging="365"/>
      </w:pPr>
      <w:rPr>
        <w:rFonts w:hint="default"/>
        <w:w w:val="100"/>
        <w:lang w:val="ru-RU" w:eastAsia="ru-RU" w:bidi="ru-RU"/>
      </w:rPr>
    </w:lvl>
    <w:lvl w:ilvl="2" w:tplc="797E6EFE">
      <w:numFmt w:val="bullet"/>
      <w:lvlText w:val="•"/>
      <w:lvlJc w:val="left"/>
      <w:pPr>
        <w:ind w:left="1792" w:hanging="365"/>
      </w:pPr>
      <w:rPr>
        <w:rFonts w:hint="default"/>
        <w:lang w:val="ru-RU" w:eastAsia="ru-RU" w:bidi="ru-RU"/>
      </w:rPr>
    </w:lvl>
    <w:lvl w:ilvl="3" w:tplc="79C89378">
      <w:numFmt w:val="bullet"/>
      <w:lvlText w:val="•"/>
      <w:lvlJc w:val="left"/>
      <w:pPr>
        <w:ind w:left="2764" w:hanging="365"/>
      </w:pPr>
      <w:rPr>
        <w:rFonts w:hint="default"/>
        <w:lang w:val="ru-RU" w:eastAsia="ru-RU" w:bidi="ru-RU"/>
      </w:rPr>
    </w:lvl>
    <w:lvl w:ilvl="4" w:tplc="04385654">
      <w:numFmt w:val="bullet"/>
      <w:lvlText w:val="•"/>
      <w:lvlJc w:val="left"/>
      <w:pPr>
        <w:ind w:left="3736" w:hanging="365"/>
      </w:pPr>
      <w:rPr>
        <w:rFonts w:hint="default"/>
        <w:lang w:val="ru-RU" w:eastAsia="ru-RU" w:bidi="ru-RU"/>
      </w:rPr>
    </w:lvl>
    <w:lvl w:ilvl="5" w:tplc="30C421D4">
      <w:numFmt w:val="bullet"/>
      <w:lvlText w:val="•"/>
      <w:lvlJc w:val="left"/>
      <w:pPr>
        <w:ind w:left="4708" w:hanging="365"/>
      </w:pPr>
      <w:rPr>
        <w:rFonts w:hint="default"/>
        <w:lang w:val="ru-RU" w:eastAsia="ru-RU" w:bidi="ru-RU"/>
      </w:rPr>
    </w:lvl>
    <w:lvl w:ilvl="6" w:tplc="03B22936">
      <w:numFmt w:val="bullet"/>
      <w:lvlText w:val="•"/>
      <w:lvlJc w:val="left"/>
      <w:pPr>
        <w:ind w:left="5680" w:hanging="365"/>
      </w:pPr>
      <w:rPr>
        <w:rFonts w:hint="default"/>
        <w:lang w:val="ru-RU" w:eastAsia="ru-RU" w:bidi="ru-RU"/>
      </w:rPr>
    </w:lvl>
    <w:lvl w:ilvl="7" w:tplc="6250290A">
      <w:numFmt w:val="bullet"/>
      <w:lvlText w:val="•"/>
      <w:lvlJc w:val="left"/>
      <w:pPr>
        <w:ind w:left="6652" w:hanging="365"/>
      </w:pPr>
      <w:rPr>
        <w:rFonts w:hint="default"/>
        <w:lang w:val="ru-RU" w:eastAsia="ru-RU" w:bidi="ru-RU"/>
      </w:rPr>
    </w:lvl>
    <w:lvl w:ilvl="8" w:tplc="CA7C6D1C">
      <w:numFmt w:val="bullet"/>
      <w:lvlText w:val="•"/>
      <w:lvlJc w:val="left"/>
      <w:pPr>
        <w:ind w:left="7624" w:hanging="36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5E4D"/>
    <w:rsid w:val="00043C7C"/>
    <w:rsid w:val="00491E7C"/>
    <w:rsid w:val="006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3" w:hanging="35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1986</Words>
  <Characters>11324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2018-07-08T11:14:00Z</dcterms:created>
  <dcterms:modified xsi:type="dcterms:W3CDTF">2018-07-08T11:17:00Z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2018-07-08T00:00:00Z</vt:filetime>
  </property>
</Properties>
</file>